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ind w:left="2836" w:firstLine="709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color w:val="000000"/>
          <w:u w:color="000000"/>
          <w:rtl w:val="0"/>
          <w:lang w:val="fr-FR"/>
        </w:rPr>
        <w:t xml:space="preserve">  Monsieur le Maire,  </w:t>
      </w:r>
    </w:p>
    <w:p>
      <w:pPr>
        <w:pStyle w:val="Standard"/>
        <w:jc w:val="center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color w:val="000000"/>
          <w:u w:color="000000"/>
          <w:rtl w:val="0"/>
          <w:lang w:val="fr-FR"/>
        </w:rPr>
        <w:t>Mes chers coll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è</w:t>
      </w:r>
      <w:r>
        <w:rPr>
          <w:rFonts w:ascii="Arial" w:hAnsi="Arial"/>
          <w:color w:val="000000"/>
          <w:u w:color="000000"/>
          <w:rtl w:val="0"/>
          <w:lang w:val="fr-FR"/>
        </w:rPr>
        <w:t xml:space="preserve">gues, </w:t>
      </w:r>
    </w:p>
    <w:p>
      <w:pPr>
        <w:pStyle w:val="Standard"/>
        <w:jc w:val="center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color w:val="000000"/>
          <w:u w:color="000000"/>
          <w:rtl w:val="0"/>
          <w:lang w:val="fr-FR"/>
        </w:rPr>
        <w:t xml:space="preserve">, </w:t>
      </w:r>
    </w:p>
    <w:p>
      <w:pPr>
        <w:pStyle w:val="Standard"/>
        <w:jc w:val="center"/>
        <w:rPr>
          <w:rFonts w:ascii="Arial" w:cs="Arial" w:hAnsi="Arial" w:eastAsia="Arial"/>
          <w:color w:val="000000"/>
          <w:u w:color="000000"/>
        </w:rPr>
      </w:pPr>
    </w:p>
    <w:p>
      <w:pPr>
        <w:pStyle w:val="Standard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color w:val="000000"/>
          <w:u w:color="000000"/>
          <w:rtl w:val="0"/>
          <w:lang w:val="fr-FR"/>
        </w:rPr>
        <w:t>Le 10 mai 2022, Fr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>d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>ric Jarry, notre coll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è</w:t>
      </w:r>
      <w:r>
        <w:rPr>
          <w:rFonts w:ascii="Arial" w:hAnsi="Arial"/>
          <w:color w:val="000000"/>
          <w:u w:color="000000"/>
          <w:rtl w:val="0"/>
          <w:lang w:val="fr-FR"/>
        </w:rPr>
        <w:t>gue Maire de la plus petite commune de la Vienne, Sainte Radegonde, a choisi de d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>missionner, accompagn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 xml:space="preserve">é </w:t>
      </w:r>
      <w:r>
        <w:rPr>
          <w:rFonts w:ascii="Arial" w:hAnsi="Arial"/>
          <w:color w:val="000000"/>
          <w:u w:color="000000"/>
          <w:rtl w:val="0"/>
          <w:lang w:val="fr-FR"/>
        </w:rPr>
        <w:t>de plusieurs de ses coll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è</w:t>
      </w:r>
      <w:r>
        <w:rPr>
          <w:rFonts w:ascii="Arial" w:hAnsi="Arial"/>
          <w:color w:val="000000"/>
          <w:u w:color="000000"/>
          <w:rtl w:val="0"/>
          <w:lang w:val="fr-FR"/>
        </w:rPr>
        <w:t>gues du Conseil municipal, cette d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>mission ayant comme origine des tentatives multiples d'intimidations, du harc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è</w:t>
      </w:r>
      <w:r>
        <w:rPr>
          <w:rFonts w:ascii="Arial" w:hAnsi="Arial"/>
          <w:color w:val="000000"/>
          <w:u w:color="000000"/>
          <w:rtl w:val="0"/>
          <w:lang w:val="fr-FR"/>
        </w:rPr>
        <w:t xml:space="preserve">lement  visant 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 xml:space="preserve">à </w:t>
      </w:r>
      <w:r>
        <w:rPr>
          <w:rFonts w:ascii="Arial" w:hAnsi="Arial"/>
          <w:color w:val="000000"/>
          <w:u w:color="000000"/>
          <w:rtl w:val="0"/>
          <w:lang w:val="fr-FR"/>
        </w:rPr>
        <w:t>d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 xml:space="preserve">stabiliser le fonctionnement de l'Institution. </w:t>
      </w:r>
    </w:p>
    <w:p>
      <w:pPr>
        <w:pStyle w:val="Standard"/>
        <w:rPr>
          <w:rFonts w:ascii="Arial" w:cs="Arial" w:hAnsi="Arial" w:eastAsia="Arial"/>
          <w:color w:val="000000"/>
          <w:u w:color="000000"/>
        </w:rPr>
      </w:pPr>
    </w:p>
    <w:p>
      <w:pPr>
        <w:pStyle w:val="Standard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color w:val="000000"/>
          <w:u w:color="000000"/>
          <w:rtl w:val="0"/>
          <w:lang w:val="fr-FR"/>
        </w:rPr>
        <w:t>Il est d'autant plus intol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>rable d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’</w:t>
      </w:r>
      <w:r>
        <w:rPr>
          <w:rFonts w:ascii="Arial" w:hAnsi="Arial"/>
          <w:color w:val="000000"/>
          <w:u w:color="000000"/>
          <w:rtl w:val="0"/>
          <w:lang w:val="fr-FR"/>
        </w:rPr>
        <w:t>apprendre que ces d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>missions n'avaient comme objectif que la seule volont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 xml:space="preserve">é </w:t>
      </w:r>
      <w:r>
        <w:rPr>
          <w:rFonts w:ascii="Arial" w:hAnsi="Arial"/>
          <w:color w:val="000000"/>
          <w:u w:color="000000"/>
          <w:rtl w:val="0"/>
          <w:lang w:val="fr-FR"/>
        </w:rPr>
        <w:t xml:space="preserve">de ces 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>lus et de leurs famille de se sentir en s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>curit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 xml:space="preserve">é  </w:t>
      </w:r>
      <w:r>
        <w:rPr>
          <w:rFonts w:ascii="Arial" w:hAnsi="Arial"/>
          <w:color w:val="000000"/>
          <w:u w:color="000000"/>
          <w:rtl w:val="0"/>
          <w:lang w:val="fr-FR"/>
        </w:rPr>
        <w:t xml:space="preserve">face 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 xml:space="preserve">à </w:t>
      </w:r>
      <w:r>
        <w:rPr>
          <w:rFonts w:ascii="Arial" w:hAnsi="Arial"/>
          <w:color w:val="000000"/>
          <w:u w:color="000000"/>
          <w:rtl w:val="0"/>
          <w:lang w:val="fr-FR"/>
        </w:rPr>
        <w:t xml:space="preserve">cette pression devenue  insupportable. </w:t>
      </w:r>
    </w:p>
    <w:p>
      <w:pPr>
        <w:pStyle w:val="Standard"/>
        <w:rPr>
          <w:rFonts w:ascii="Arial" w:cs="Arial" w:hAnsi="Arial" w:eastAsia="Arial"/>
          <w:color w:val="000000"/>
          <w:u w:color="000000"/>
        </w:rPr>
      </w:pPr>
    </w:p>
    <w:p>
      <w:pPr>
        <w:pStyle w:val="Standard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color w:val="000000"/>
          <w:u w:color="000000"/>
          <w:rtl w:val="0"/>
          <w:lang w:val="fr-FR"/>
        </w:rPr>
        <w:t>Mes chers coll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è</w:t>
      </w:r>
      <w:r>
        <w:rPr>
          <w:rFonts w:ascii="Arial" w:hAnsi="Arial"/>
          <w:color w:val="000000"/>
          <w:u w:color="000000"/>
          <w:rtl w:val="0"/>
          <w:lang w:val="fr-FR"/>
        </w:rPr>
        <w:t>gues, je tenais par cette d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 xml:space="preserve">claration 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 xml:space="preserve">à </w:t>
      </w:r>
      <w:r>
        <w:rPr>
          <w:rFonts w:ascii="Arial" w:hAnsi="Arial"/>
          <w:color w:val="000000"/>
          <w:u w:color="000000"/>
          <w:rtl w:val="0"/>
          <w:lang w:val="fr-FR"/>
        </w:rPr>
        <w:t>vous rappeler qu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’</w:t>
      </w:r>
      <w:r>
        <w:rPr>
          <w:rFonts w:ascii="Arial" w:hAnsi="Arial"/>
          <w:color w:val="000000"/>
          <w:u w:color="000000"/>
          <w:rtl w:val="0"/>
          <w:lang w:val="fr-FR"/>
        </w:rPr>
        <w:t>il est plus qu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’</w:t>
      </w:r>
      <w:r>
        <w:rPr>
          <w:rFonts w:ascii="Arial" w:hAnsi="Arial"/>
          <w:color w:val="000000"/>
          <w:u w:color="000000"/>
          <w:rtl w:val="0"/>
          <w:lang w:val="fr-FR"/>
        </w:rPr>
        <w:t>intol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 xml:space="preserve">rable que des 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>lus locaux choisis par la voix d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>mocratique subissent de telles situations par l'insulte, la pression psychologique ou toute</w:t>
      </w:r>
      <w:r>
        <w:rPr>
          <w:rFonts w:ascii="Arial" w:hAnsi="Arial"/>
          <w:strike w:val="1"/>
          <w:dstrike w:val="0"/>
          <w:color w:val="000000"/>
          <w:u w:color="000000"/>
          <w:rtl w:val="0"/>
          <w:lang w:val="fr-FR"/>
        </w:rPr>
        <w:t xml:space="preserve"> </w:t>
      </w:r>
      <w:r>
        <w:rPr>
          <w:rFonts w:ascii="Arial" w:hAnsi="Arial"/>
          <w:color w:val="000000"/>
          <w:u w:color="000000"/>
          <w:rtl w:val="0"/>
          <w:lang w:val="fr-FR"/>
        </w:rPr>
        <w:t>autre forme de tentatives de  d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 xml:space="preserve">stabilisation. </w:t>
      </w:r>
    </w:p>
    <w:p>
      <w:pPr>
        <w:pStyle w:val="Standard"/>
        <w:rPr>
          <w:rFonts w:ascii="Arial" w:cs="Arial" w:hAnsi="Arial" w:eastAsia="Arial"/>
          <w:color w:val="000000"/>
          <w:u w:color="000000"/>
        </w:rPr>
      </w:pPr>
    </w:p>
    <w:p>
      <w:pPr>
        <w:pStyle w:val="Standard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color w:val="000000"/>
          <w:u w:color="000000"/>
          <w:rtl w:val="0"/>
          <w:lang w:val="fr-FR"/>
        </w:rPr>
        <w:t>Pour votre information, la circulaire Dupont Moretti de septembre 2020 qui a pour objet de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 </w:t>
      </w:r>
      <w:r>
        <w:rPr>
          <w:rFonts w:ascii="Arial" w:hAnsi="Arial"/>
          <w:color w:val="000000"/>
          <w:u w:color="000000"/>
          <w:rtl w:val="0"/>
          <w:lang w:val="fr-FR"/>
        </w:rPr>
        <w:t>mettre en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 œ</w:t>
      </w:r>
      <w:r>
        <w:rPr>
          <w:rFonts w:ascii="Arial" w:hAnsi="Arial"/>
          <w:color w:val="000000"/>
          <w:u w:color="000000"/>
          <w:rtl w:val="0"/>
          <w:lang w:val="fr-FR"/>
        </w:rPr>
        <w:t>uvre une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 </w:t>
      </w:r>
      <w:r>
        <w:rPr>
          <w:rFonts w:ascii="Arial" w:hAnsi="Arial"/>
          <w:color w:val="000000"/>
          <w:u w:color="000000"/>
          <w:rtl w:val="0"/>
          <w:lang w:val="fr-FR"/>
        </w:rPr>
        <w:t>politique p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>nale ferme en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 </w:t>
      </w:r>
      <w:r>
        <w:rPr>
          <w:rFonts w:ascii="Arial" w:hAnsi="Arial"/>
          <w:color w:val="000000"/>
          <w:u w:color="000000"/>
          <w:rtl w:val="0"/>
          <w:lang w:val="fr-FR"/>
        </w:rPr>
        <w:t>r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>pression des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 </w:t>
      </w:r>
      <w:r>
        <w:rPr>
          <w:rFonts w:ascii="Arial" w:hAnsi="Arial"/>
          <w:color w:val="000000"/>
          <w:u w:color="000000"/>
          <w:rtl w:val="0"/>
          <w:lang w:val="fr-FR"/>
        </w:rPr>
        <w:t xml:space="preserve">actes commis 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à </w:t>
      </w:r>
      <w:r>
        <w:rPr>
          <w:rFonts w:ascii="Arial" w:hAnsi="Arial"/>
          <w:color w:val="000000"/>
          <w:u w:color="000000"/>
          <w:rtl w:val="0"/>
          <w:lang w:val="fr-FR"/>
        </w:rPr>
        <w:t>l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’</w:t>
      </w:r>
      <w:r>
        <w:rPr>
          <w:rFonts w:ascii="Arial" w:hAnsi="Arial"/>
          <w:color w:val="000000"/>
          <w:u w:color="000000"/>
          <w:rtl w:val="0"/>
          <w:lang w:val="fr-FR"/>
        </w:rPr>
        <w:t>encontre des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 </w:t>
      </w:r>
      <w:r>
        <w:rPr>
          <w:rFonts w:ascii="Arial" w:hAnsi="Arial"/>
          <w:color w:val="000000"/>
          <w:u w:color="000000"/>
          <w:rtl w:val="0"/>
          <w:lang w:val="fr-FR"/>
        </w:rPr>
        <w:t>parlementaires et des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 é</w:t>
      </w:r>
      <w:r>
        <w:rPr>
          <w:rFonts w:ascii="Arial" w:hAnsi="Arial"/>
          <w:color w:val="000000"/>
          <w:u w:color="000000"/>
          <w:rtl w:val="0"/>
          <w:lang w:val="fr-FR"/>
        </w:rPr>
        <w:t>lus locaux, doit nous assurer du soutien du syst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è</w:t>
      </w:r>
      <w:r>
        <w:rPr>
          <w:rFonts w:ascii="Arial" w:hAnsi="Arial"/>
          <w:color w:val="000000"/>
          <w:u w:color="000000"/>
          <w:rtl w:val="0"/>
          <w:lang w:val="fr-FR"/>
        </w:rPr>
        <w:t>me judiciaire face aux incivilit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 xml:space="preserve">s que peuvent subir les 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>lus locaux dans le</w:t>
      </w:r>
      <w:r>
        <w:rPr>
          <w:rFonts w:ascii="Arial" w:hAnsi="Arial"/>
          <w:strike w:val="1"/>
          <w:dstrike w:val="0"/>
          <w:color w:val="000000"/>
          <w:u w:color="000000"/>
          <w:rtl w:val="0"/>
          <w:lang w:val="fr-FR"/>
        </w:rPr>
        <w:t>s</w:t>
      </w:r>
      <w:r>
        <w:rPr>
          <w:rFonts w:ascii="Arial" w:hAnsi="Arial"/>
          <w:color w:val="000000"/>
          <w:u w:color="000000"/>
          <w:rtl w:val="0"/>
          <w:lang w:val="fr-FR"/>
        </w:rPr>
        <w:t xml:space="preserve"> cadres de leurs activit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>s d'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>lus mais aussi de leurs activit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 xml:space="preserve">s personnelles. </w:t>
      </w:r>
    </w:p>
    <w:p>
      <w:pPr>
        <w:pStyle w:val="Standard"/>
        <w:rPr>
          <w:rFonts w:ascii="Arial" w:cs="Arial" w:hAnsi="Arial" w:eastAsia="Arial"/>
          <w:color w:val="000000"/>
          <w:u w:color="000000"/>
        </w:rPr>
      </w:pPr>
    </w:p>
    <w:p>
      <w:pPr>
        <w:pStyle w:val="Standard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color w:val="000000"/>
          <w:u w:color="000000"/>
          <w:rtl w:val="0"/>
          <w:lang w:val="fr-FR"/>
        </w:rPr>
        <w:t>Monsieur le Maire, mes chers coll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è</w:t>
      </w:r>
      <w:r>
        <w:rPr>
          <w:rFonts w:ascii="Arial" w:hAnsi="Arial"/>
          <w:color w:val="000000"/>
          <w:u w:color="000000"/>
          <w:rtl w:val="0"/>
          <w:lang w:val="fr-FR"/>
        </w:rPr>
        <w:t>gues, nous  nous devons d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’ê</w:t>
      </w:r>
      <w:r>
        <w:rPr>
          <w:rFonts w:ascii="Arial" w:hAnsi="Arial"/>
          <w:color w:val="000000"/>
          <w:u w:color="000000"/>
          <w:rtl w:val="0"/>
          <w:lang w:val="fr-FR"/>
        </w:rPr>
        <w:t xml:space="preserve">tre unis pour faire face 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 xml:space="preserve">à </w:t>
      </w:r>
      <w:r>
        <w:rPr>
          <w:rFonts w:ascii="Arial" w:hAnsi="Arial"/>
          <w:color w:val="000000"/>
          <w:u w:color="000000"/>
          <w:rtl w:val="0"/>
          <w:lang w:val="fr-FR"/>
        </w:rPr>
        <w:t>ces situations et les d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>noncer aupr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è</w:t>
      </w:r>
      <w:r>
        <w:rPr>
          <w:rFonts w:ascii="Arial" w:hAnsi="Arial"/>
          <w:color w:val="000000"/>
          <w:u w:color="000000"/>
          <w:rtl w:val="0"/>
          <w:lang w:val="fr-FR"/>
        </w:rPr>
        <w:t>s des instances comp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>tentes pour que la d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>mocratie soit respect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>e et que puisse s'exercer correctement la vie r</w:t>
      </w:r>
      <w:r>
        <w:rPr>
          <w:rFonts w:ascii="Arial" w:hAnsi="Arial" w:hint="default"/>
          <w:color w:val="00000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u w:color="000000"/>
          <w:rtl w:val="0"/>
          <w:lang w:val="fr-FR"/>
        </w:rPr>
        <w:t xml:space="preserve">publicaine. </w:t>
      </w:r>
    </w:p>
    <w:p>
      <w:pPr>
        <w:pStyle w:val="Standard"/>
      </w:pPr>
      <w:r>
        <w:rPr>
          <w:rFonts w:ascii="Arial" w:hAnsi="Arial"/>
          <w:color w:val="000000"/>
          <w:u w:color="000000"/>
          <w:rtl w:val="0"/>
          <w:lang w:val="fr-FR"/>
        </w:rPr>
        <w:t xml:space="preserve">Merci.    Vincent martin 1er adjoint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